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391"/>
        </w:tabs>
        <w:kinsoku/>
        <w:wordWrap/>
        <w:overflowPunct/>
        <w:topLinePunct w:val="0"/>
        <w:autoSpaceDE/>
        <w:autoSpaceDN/>
        <w:bidi w:val="0"/>
        <w:adjustRightInd/>
        <w:snapToGrid/>
        <w:spacing w:line="600" w:lineRule="exact"/>
        <w:ind w:left="0" w:leftChars="0" w:right="1411" w:rightChars="441" w:firstLine="0" w:firstLineChars="0"/>
        <w:jc w:val="left"/>
        <w:textAlignment w:val="auto"/>
        <w:rPr>
          <w:rFonts w:hint="eastAsia" w:eastAsia="方正大标宋简体"/>
          <w:color w:val="FF0000"/>
          <w:spacing w:val="-6"/>
          <w:w w:val="75"/>
          <w:sz w:val="78"/>
          <w:szCs w:val="78"/>
          <w:lang w:eastAsia="zh-CN"/>
        </w:rPr>
      </w:pPr>
      <w:r>
        <w:rPr>
          <w:rFonts w:hint="eastAsia"/>
          <w:snapToGrid w:val="0"/>
          <w:kern w:val="0"/>
          <w:szCs w:val="32"/>
          <w:lang w:eastAsia="zh-CN"/>
        </w:rPr>
        <w:t>XCDR-2021-0120001</w:t>
      </w:r>
    </w:p>
    <w:p>
      <w:pPr>
        <w:tabs>
          <w:tab w:val="left" w:pos="7391"/>
        </w:tabs>
        <w:spacing w:line="940" w:lineRule="exact"/>
        <w:ind w:right="1411" w:rightChars="441" w:firstLine="154" w:firstLineChars="27"/>
        <w:jc w:val="distribute"/>
        <w:rPr>
          <w:rFonts w:eastAsia="方正大标宋简体"/>
          <w:color w:val="FF0000"/>
          <w:spacing w:val="-6"/>
          <w:w w:val="75"/>
          <w:sz w:val="78"/>
          <w:szCs w:val="78"/>
        </w:rPr>
      </w:pPr>
      <w:r>
        <w:rPr>
          <w:rFonts w:eastAsia="方正大标宋简体"/>
          <w:color w:val="FF0000"/>
          <w:spacing w:val="-6"/>
          <w:w w:val="75"/>
          <w:sz w:val="78"/>
          <w:szCs w:val="78"/>
        </w:rPr>
        <w:t>薛城区住房和城乡建设局</w:t>
      </w:r>
    </w:p>
    <w:p>
      <w:pPr>
        <w:tabs>
          <w:tab w:val="left" w:pos="7391"/>
          <w:tab w:val="left" w:pos="8647"/>
        </w:tabs>
        <w:spacing w:line="940" w:lineRule="exact"/>
        <w:ind w:right="1411" w:rightChars="441" w:firstLine="147" w:firstLineChars="27"/>
        <w:jc w:val="distribute"/>
        <w:rPr>
          <w:rFonts w:eastAsia="方正大标宋简体"/>
          <w:color w:val="FF0000"/>
          <w:spacing w:val="-6"/>
          <w:w w:val="75"/>
          <w:sz w:val="78"/>
          <w:szCs w:val="78"/>
        </w:rPr>
      </w:pPr>
      <w:r>
        <w:rPr>
          <w:rFonts w:eastAsia="方正大标宋简体"/>
          <w:color w:val="FF0000"/>
          <w:spacing w:val="-20"/>
          <w:w w:val="75"/>
          <w:sz w:val="78"/>
          <w:szCs w:val="78"/>
        </w:rPr>
        <w:pict>
          <v:shape id="_x0000_s1030" o:spid="_x0000_s1030" o:spt="202" type="#_x0000_t202" style="position:absolute;left:0pt;margin-left:371.7pt;margin-top:11.05pt;height:72.5pt;width:87.65pt;z-index:-251656192;mso-width-relative:margin;mso-height-relative:margin;" stroked="t" coordsize="21600,21600">
            <v:path/>
            <v:fill focussize="0,0"/>
            <v:stroke color="#FFFFFF" joinstyle="miter"/>
            <v:imagedata o:title=""/>
            <o:lock v:ext="edit"/>
            <v:textbox>
              <w:txbxContent>
                <w:p>
                  <w:pPr>
                    <w:spacing w:line="1200" w:lineRule="exact"/>
                    <w:ind w:firstLine="0" w:firstLineChars="0"/>
                    <w:rPr>
                      <w:rFonts w:ascii="方正大标宋简体" w:hAnsi="华文中宋" w:eastAsia="方正大标宋简体"/>
                      <w:color w:val="FF0000"/>
                      <w:spacing w:val="40"/>
                      <w:w w:val="55"/>
                      <w:sz w:val="101"/>
                    </w:rPr>
                  </w:pPr>
                  <w:r>
                    <w:rPr>
                      <w:rFonts w:hint="eastAsia" w:ascii="方正大标宋简体" w:hAnsi="华文中宋" w:eastAsia="方正大标宋简体"/>
                      <w:color w:val="FF0000"/>
                      <w:spacing w:val="40"/>
                      <w:w w:val="55"/>
                      <w:sz w:val="105"/>
                    </w:rPr>
                    <w:t>文件</w:t>
                  </w:r>
                </w:p>
              </w:txbxContent>
            </v:textbox>
          </v:shape>
        </w:pict>
      </w:r>
      <w:r>
        <w:rPr>
          <w:rFonts w:eastAsia="方正大标宋简体"/>
          <w:color w:val="FF0000"/>
          <w:spacing w:val="-6"/>
          <w:w w:val="75"/>
          <w:sz w:val="78"/>
          <w:szCs w:val="78"/>
        </w:rPr>
        <w:t>薛城区财政局</w:t>
      </w:r>
    </w:p>
    <w:p>
      <w:pPr>
        <w:tabs>
          <w:tab w:val="left" w:pos="7391"/>
          <w:tab w:val="left" w:pos="8647"/>
        </w:tabs>
        <w:spacing w:line="940" w:lineRule="exact"/>
        <w:ind w:right="1411" w:rightChars="441" w:firstLine="154" w:firstLineChars="27"/>
        <w:jc w:val="distribute"/>
      </w:pPr>
      <w:r>
        <w:rPr>
          <w:rFonts w:eastAsia="方正大标宋简体"/>
          <w:color w:val="FF0000"/>
          <w:spacing w:val="-6"/>
          <w:w w:val="75"/>
          <w:sz w:val="78"/>
          <w:szCs w:val="78"/>
        </w:rPr>
        <w:t>薛城区自然资源局</w:t>
      </w:r>
    </w:p>
    <w:p>
      <w:pPr>
        <w:tabs>
          <w:tab w:val="left" w:pos="7391"/>
        </w:tabs>
        <w:spacing w:line="940" w:lineRule="exact"/>
        <w:ind w:right="1411" w:rightChars="441" w:firstLine="142" w:firstLineChars="27"/>
        <w:jc w:val="distribute"/>
        <w:rPr>
          <w:rFonts w:eastAsia="方正大标宋简体"/>
          <w:color w:val="FF0000"/>
          <w:spacing w:val="-28"/>
          <w:w w:val="75"/>
          <w:sz w:val="78"/>
          <w:szCs w:val="78"/>
        </w:rPr>
      </w:pPr>
      <w:r>
        <w:rPr>
          <w:rFonts w:eastAsia="方正大标宋简体"/>
          <w:color w:val="FF0000"/>
          <w:spacing w:val="-28"/>
          <w:w w:val="75"/>
          <w:sz w:val="78"/>
          <w:szCs w:val="78"/>
        </w:rPr>
        <w:t>薛城区税务局</w:t>
      </w:r>
    </w:p>
    <w:p>
      <w:pPr>
        <w:pStyle w:val="2"/>
        <w:spacing w:line="300" w:lineRule="exact"/>
        <w:ind w:firstLine="640"/>
      </w:pPr>
    </w:p>
    <w:p>
      <w:pPr>
        <w:spacing w:afterLines="50" w:line="500" w:lineRule="exact"/>
        <w:ind w:firstLine="0" w:firstLineChars="0"/>
        <w:jc w:val="center"/>
        <w:rPr>
          <w:rFonts w:eastAsia="楷体_GB2312"/>
          <w:szCs w:val="32"/>
        </w:rPr>
      </w:pPr>
      <w:r>
        <w:rPr>
          <w:rFonts w:eastAsia="楷体_GB2312"/>
          <w:szCs w:val="32"/>
        </w:rPr>
        <w:t>薛住建发〔2021〕</w:t>
      </w:r>
      <w:r>
        <w:rPr>
          <w:rFonts w:hint="eastAsia" w:eastAsia="楷体_GB2312"/>
          <w:szCs w:val="32"/>
        </w:rPr>
        <w:t>6</w:t>
      </w:r>
      <w:r>
        <w:rPr>
          <w:rFonts w:eastAsia="楷体_GB2312"/>
          <w:szCs w:val="32"/>
        </w:rPr>
        <w:t>号</w:t>
      </w:r>
    </w:p>
    <w:p>
      <w:pPr>
        <w:ind w:firstLine="1500"/>
        <w:jc w:val="center"/>
        <w:rPr>
          <w:rFonts w:eastAsia="楷体_GB2312"/>
          <w:sz w:val="44"/>
        </w:rPr>
      </w:pPr>
      <w:r>
        <w:rPr>
          <w:rFonts w:eastAsia="华文中宋"/>
          <w:color w:val="FF0000"/>
          <w:w w:val="75"/>
          <w:sz w:val="100"/>
          <w:szCs w:val="78"/>
        </w:rPr>
        <w:pict>
          <v:shape id="_x0000_s1031" o:spid="_x0000_s1031" o:spt="32" type="#_x0000_t32" style="position:absolute;left:0pt;margin-left:-5.5pt;margin-top:16.55pt;height:0pt;width:454.25pt;z-index:251661312;mso-width-relative:page;mso-height-relative:page;" o:connectortype="straight" filled="f" stroked="t" coordsize="21600,21600">
            <v:path arrowok="t"/>
            <v:fill on="f" focussize="0,0"/>
            <v:stroke weight="2.75pt" color="#FF0000"/>
            <v:imagedata o:title=""/>
            <o:lock v:ext="edit"/>
          </v:shape>
        </w:pict>
      </w:r>
    </w:p>
    <w:p>
      <w:pPr>
        <w:spacing w:line="240" w:lineRule="exact"/>
        <w:ind w:firstLine="0" w:firstLineChars="0"/>
        <w:rPr>
          <w:rFonts w:eastAsia="方正小标宋简体"/>
          <w:sz w:val="44"/>
          <w:szCs w:val="44"/>
        </w:rPr>
      </w:pPr>
    </w:p>
    <w:p>
      <w:pPr>
        <w:spacing w:line="540" w:lineRule="exact"/>
        <w:ind w:firstLine="0" w:firstLineChars="0"/>
        <w:jc w:val="center"/>
        <w:rPr>
          <w:rFonts w:eastAsia="方正小标宋简体"/>
          <w:color w:val="000000" w:themeColor="text1"/>
          <w:sz w:val="44"/>
          <w:szCs w:val="44"/>
        </w:rPr>
      </w:pPr>
      <w:r>
        <w:rPr>
          <w:rFonts w:eastAsia="方正小标宋简体"/>
          <w:color w:val="000000" w:themeColor="text1"/>
          <w:sz w:val="44"/>
          <w:szCs w:val="44"/>
        </w:rPr>
        <w:t>关于印发《薛城区商品房买卖合同</w:t>
      </w:r>
    </w:p>
    <w:p>
      <w:pPr>
        <w:spacing w:line="540" w:lineRule="exact"/>
        <w:ind w:firstLine="0" w:firstLineChars="0"/>
        <w:jc w:val="center"/>
        <w:rPr>
          <w:rFonts w:eastAsia="方正小标宋简体"/>
          <w:color w:val="000000" w:themeColor="text1"/>
          <w:sz w:val="44"/>
          <w:szCs w:val="44"/>
        </w:rPr>
      </w:pPr>
      <w:r>
        <w:rPr>
          <w:rFonts w:eastAsia="方正小标宋简体"/>
          <w:color w:val="000000" w:themeColor="text1"/>
          <w:sz w:val="44"/>
          <w:szCs w:val="44"/>
        </w:rPr>
        <w:t>备案注销（回退）管理实施细则》的通知</w:t>
      </w:r>
    </w:p>
    <w:p>
      <w:pPr>
        <w:spacing w:line="540" w:lineRule="exact"/>
        <w:ind w:firstLine="0" w:firstLineChars="0"/>
        <w:jc w:val="center"/>
        <w:rPr>
          <w:rFonts w:eastAsia="方正小标宋简体"/>
          <w:snapToGrid w:val="0"/>
          <w:kern w:val="0"/>
          <w:sz w:val="44"/>
          <w:szCs w:val="44"/>
        </w:rPr>
      </w:pPr>
    </w:p>
    <w:p>
      <w:pPr>
        <w:spacing w:line="540" w:lineRule="exact"/>
        <w:ind w:firstLine="0" w:firstLineChars="0"/>
        <w:rPr>
          <w:snapToGrid w:val="0"/>
          <w:kern w:val="0"/>
          <w:szCs w:val="32"/>
        </w:rPr>
      </w:pPr>
      <w:r>
        <w:rPr>
          <w:snapToGrid w:val="0"/>
          <w:kern w:val="0"/>
          <w:szCs w:val="32"/>
        </w:rPr>
        <w:t>各房地产开发企业：</w:t>
      </w:r>
    </w:p>
    <w:p>
      <w:pPr>
        <w:spacing w:line="540" w:lineRule="exact"/>
        <w:ind w:firstLine="640"/>
        <w:rPr>
          <w:snapToGrid w:val="0"/>
          <w:kern w:val="0"/>
          <w:szCs w:val="32"/>
        </w:rPr>
      </w:pPr>
      <w:r>
        <w:rPr>
          <w:snapToGrid w:val="0"/>
          <w:kern w:val="0"/>
          <w:szCs w:val="32"/>
        </w:rPr>
        <w:t>现将《薛城区商品房买卖合同备案注销（回退）管理实施细则》印发给你们，请认真抓好贯彻落实。</w:t>
      </w:r>
    </w:p>
    <w:p>
      <w:pPr>
        <w:ind w:firstLine="0" w:firstLineChars="0"/>
        <w:rPr>
          <w:snapToGrid w:val="0"/>
          <w:kern w:val="0"/>
          <w:szCs w:val="32"/>
        </w:rPr>
      </w:pPr>
    </w:p>
    <w:p>
      <w:pPr>
        <w:pStyle w:val="5"/>
        <w:spacing w:line="600" w:lineRule="exact"/>
        <w:ind w:firstLine="640"/>
        <w:rPr>
          <w:rFonts w:ascii="Times New Roman" w:hAnsi="Times New Roman"/>
        </w:rPr>
      </w:pPr>
      <w:r>
        <w:rPr>
          <w:rFonts w:ascii="Times New Roman" w:hAnsi="Times New Roman"/>
          <w:snapToGrid w:val="0"/>
          <w:color w:val="auto"/>
          <w:kern w:val="0"/>
          <w:sz w:val="32"/>
          <w:szCs w:val="32"/>
        </w:rPr>
        <w:t>薛城区住房和城乡建设局         　　　薛城区财政局</w:t>
      </w:r>
    </w:p>
    <w:p>
      <w:pPr>
        <w:pStyle w:val="2"/>
        <w:ind w:firstLine="640"/>
      </w:pPr>
      <w:bookmarkStart w:id="0" w:name="_GoBack"/>
      <w:bookmarkEnd w:id="0"/>
    </w:p>
    <w:p>
      <w:pPr>
        <w:spacing w:line="600" w:lineRule="exact"/>
        <w:ind w:firstLine="640"/>
      </w:pPr>
      <w:r>
        <w:t>薛城区自然资源局        　 薛城区</w:t>
      </w:r>
      <w:r>
        <w:rPr>
          <w:rFonts w:hint="eastAsia"/>
        </w:rPr>
        <w:t>税务局</w:t>
      </w:r>
    </w:p>
    <w:p>
      <w:pPr>
        <w:pStyle w:val="2"/>
        <w:ind w:firstLine="640"/>
      </w:pPr>
    </w:p>
    <w:p>
      <w:pPr>
        <w:spacing w:line="600" w:lineRule="exact"/>
        <w:ind w:firstLine="5120" w:firstLineChars="1600"/>
        <w:jc w:val="right"/>
      </w:pPr>
      <w:r>
        <w:rPr>
          <w:rFonts w:hint="eastAsia"/>
        </w:rPr>
        <w:t>2021年6月24日</w:t>
      </w:r>
    </w:p>
    <w:p>
      <w:pPr>
        <w:pStyle w:val="2"/>
        <w:ind w:firstLine="640"/>
      </w:pPr>
    </w:p>
    <w:p>
      <w:pPr>
        <w:spacing w:line="600" w:lineRule="exact"/>
        <w:ind w:right="-304" w:rightChars="-95" w:firstLine="880"/>
        <w:jc w:val="center"/>
        <w:rPr>
          <w:rFonts w:eastAsia="方正小标宋简体"/>
          <w:bCs/>
          <w:sz w:val="44"/>
          <w:szCs w:val="44"/>
        </w:rPr>
      </w:pPr>
      <w:r>
        <w:rPr>
          <w:rFonts w:eastAsia="方正小标宋简体"/>
          <w:bCs/>
          <w:sz w:val="44"/>
          <w:szCs w:val="44"/>
        </w:rPr>
        <w:t>薛城区商品房买卖合同备案注销（回退）</w:t>
      </w:r>
    </w:p>
    <w:p>
      <w:pPr>
        <w:spacing w:line="600" w:lineRule="exact"/>
        <w:ind w:right="-304" w:rightChars="-95" w:firstLine="880"/>
        <w:jc w:val="center"/>
        <w:rPr>
          <w:b/>
          <w:color w:val="333333"/>
          <w:sz w:val="44"/>
        </w:rPr>
      </w:pPr>
      <w:r>
        <w:rPr>
          <w:rFonts w:eastAsia="方正小标宋简体"/>
          <w:bCs/>
          <w:sz w:val="44"/>
          <w:szCs w:val="44"/>
        </w:rPr>
        <w:t>管理实施细则</w:t>
      </w:r>
    </w:p>
    <w:p>
      <w:pPr>
        <w:ind w:firstLine="620"/>
        <w:rPr>
          <w:rFonts w:eastAsia="仿宋"/>
          <w:color w:val="333333"/>
          <w:sz w:val="31"/>
          <w:szCs w:val="31"/>
        </w:rPr>
      </w:pPr>
    </w:p>
    <w:p>
      <w:pPr>
        <w:spacing w:line="600" w:lineRule="exact"/>
        <w:ind w:firstLine="640"/>
        <w:rPr>
          <w:color w:val="000000"/>
          <w:szCs w:val="32"/>
        </w:rPr>
      </w:pPr>
      <w:r>
        <w:rPr>
          <w:szCs w:val="32"/>
        </w:rPr>
        <w:t>为深入贯彻落实“房子是用来住的，不是用来炒的”中央会议精神，进一步规范我区房地产市场交易行为，维护房地产市场秩序，根据</w:t>
      </w:r>
      <w:r>
        <w:rPr>
          <w:color w:val="000000"/>
          <w:szCs w:val="32"/>
        </w:rPr>
        <w:t>山东省住房和城乡建设厅</w:t>
      </w:r>
      <w:r>
        <w:rPr>
          <w:szCs w:val="32"/>
        </w:rPr>
        <w:t>《</w:t>
      </w:r>
      <w:r>
        <w:rPr>
          <w:color w:val="000000"/>
          <w:szCs w:val="32"/>
        </w:rPr>
        <w:t>关于进一步规范房屋网签备案错误信息更正有关工作的通知</w:t>
      </w:r>
      <w:r>
        <w:rPr>
          <w:szCs w:val="32"/>
        </w:rPr>
        <w:t>》以及枣庄市住房和城乡建设局《关于进一步加强商品房买卖合同网上备案工作的通知》（枣住建房字〔2020〕60号）等文件精神要求</w:t>
      </w:r>
      <w:r>
        <w:rPr>
          <w:color w:val="000000"/>
          <w:szCs w:val="32"/>
        </w:rPr>
        <w:t>，</w:t>
      </w:r>
      <w:r>
        <w:rPr>
          <w:szCs w:val="32"/>
        </w:rPr>
        <w:t>结合我区实际，现制定实施细则如下：</w:t>
      </w:r>
    </w:p>
    <w:p>
      <w:pPr>
        <w:shd w:val="solid" w:color="FFFFFF" w:fill="auto"/>
        <w:autoSpaceDN w:val="0"/>
        <w:spacing w:line="600" w:lineRule="exact"/>
        <w:ind w:firstLine="640"/>
        <w:jc w:val="left"/>
        <w:rPr>
          <w:color w:val="000000"/>
          <w:szCs w:val="32"/>
          <w:shd w:val="clear" w:color="auto" w:fill="FFFFFF"/>
        </w:rPr>
      </w:pPr>
      <w:r>
        <w:rPr>
          <w:rFonts w:hint="eastAsia" w:ascii="黑体" w:hAnsi="黑体" w:eastAsia="黑体" w:cs="黑体"/>
          <w:szCs w:val="32"/>
          <w:shd w:val="clear" w:color="auto" w:fill="FFFFFF"/>
        </w:rPr>
        <w:t>第一条</w:t>
      </w:r>
      <w:r>
        <w:rPr>
          <w:szCs w:val="32"/>
          <w:shd w:val="clear" w:color="auto" w:fill="FFFFFF"/>
        </w:rPr>
        <w:t xml:space="preserve"> 本细则适用于我区</w:t>
      </w:r>
      <w:r>
        <w:rPr>
          <w:color w:val="000000"/>
          <w:szCs w:val="32"/>
          <w:shd w:val="clear" w:color="auto" w:fill="FFFFFF"/>
        </w:rPr>
        <w:t>商品房买卖合同网签备案及注销</w:t>
      </w:r>
      <w:r>
        <w:rPr>
          <w:szCs w:val="32"/>
        </w:rPr>
        <w:t>（回退）</w:t>
      </w:r>
      <w:r>
        <w:rPr>
          <w:color w:val="000000"/>
          <w:szCs w:val="32"/>
          <w:shd w:val="clear" w:color="auto" w:fill="FFFFFF"/>
        </w:rPr>
        <w:t>业务。</w:t>
      </w:r>
    </w:p>
    <w:p>
      <w:pPr>
        <w:shd w:val="solid" w:color="FFFFFF" w:fill="auto"/>
        <w:autoSpaceDN w:val="0"/>
        <w:spacing w:line="600" w:lineRule="exact"/>
        <w:ind w:firstLine="640"/>
        <w:jc w:val="left"/>
        <w:rPr>
          <w:color w:val="000000"/>
          <w:szCs w:val="32"/>
          <w:shd w:val="clear" w:color="auto" w:fill="FFFFFF"/>
        </w:rPr>
      </w:pPr>
      <w:r>
        <w:rPr>
          <w:rFonts w:ascii="黑体" w:hAnsi="黑体" w:eastAsia="黑体" w:cs="黑体"/>
          <w:szCs w:val="32"/>
          <w:shd w:val="clear" w:color="auto" w:fill="FFFFFF"/>
        </w:rPr>
        <w:t>第二条</w:t>
      </w:r>
      <w:r>
        <w:rPr>
          <w:szCs w:val="32"/>
          <w:shd w:val="clear" w:color="auto" w:fill="FFFFFF"/>
        </w:rPr>
        <w:t xml:space="preserve"> 薛城区住房和城乡建设局负责全区</w:t>
      </w:r>
      <w:r>
        <w:rPr>
          <w:color w:val="000000"/>
          <w:szCs w:val="32"/>
          <w:shd w:val="clear" w:color="auto" w:fill="FFFFFF"/>
        </w:rPr>
        <w:t>商品房买卖合同网签及备案注销</w:t>
      </w:r>
      <w:r>
        <w:rPr>
          <w:szCs w:val="32"/>
        </w:rPr>
        <w:t>（回退）</w:t>
      </w:r>
      <w:r>
        <w:rPr>
          <w:color w:val="000000"/>
          <w:szCs w:val="32"/>
          <w:shd w:val="clear" w:color="auto" w:fill="FFFFFF"/>
        </w:rPr>
        <w:t>业务。</w:t>
      </w:r>
    </w:p>
    <w:p>
      <w:pPr>
        <w:spacing w:line="600" w:lineRule="exact"/>
        <w:ind w:firstLine="640"/>
        <w:rPr>
          <w:szCs w:val="32"/>
        </w:rPr>
      </w:pPr>
      <w:r>
        <w:rPr>
          <w:rFonts w:ascii="黑体" w:hAnsi="黑体" w:eastAsia="黑体" w:cs="黑体"/>
          <w:szCs w:val="32"/>
          <w:shd w:val="clear" w:color="auto" w:fill="FFFFFF"/>
        </w:rPr>
        <w:t>第三条</w:t>
      </w:r>
      <w:r>
        <w:rPr>
          <w:szCs w:val="32"/>
        </w:rPr>
        <w:t xml:space="preserve"> 已办理完成国有建设用地使用权及房屋所有权不动产首次登记的房地产开发项目，不再办理商品房买卖合同注销业务。区自然资源局应及时向区住建局推送已完成首次登记的房地产开发项目信息。</w:t>
      </w:r>
    </w:p>
    <w:p>
      <w:pPr>
        <w:autoSpaceDN w:val="0"/>
        <w:spacing w:line="600" w:lineRule="exact"/>
        <w:ind w:firstLine="640"/>
        <w:jc w:val="left"/>
        <w:rPr>
          <w:szCs w:val="32"/>
        </w:rPr>
      </w:pPr>
      <w:r>
        <w:rPr>
          <w:rFonts w:ascii="黑体" w:hAnsi="黑体" w:eastAsia="黑体" w:cs="黑体"/>
          <w:szCs w:val="32"/>
          <w:shd w:val="clear" w:color="auto" w:fill="FFFFFF"/>
        </w:rPr>
        <w:t>第四条</w:t>
      </w:r>
      <w:r>
        <w:rPr>
          <w:szCs w:val="32"/>
        </w:rPr>
        <w:t xml:space="preserve"> 已网签、备案的商品房买卖合同，除有下列情形之一并提供相关证明方予办理外，原则上不予办理商品房买卖合同备案注销（回退）业务:</w:t>
      </w:r>
    </w:p>
    <w:p>
      <w:pPr>
        <w:autoSpaceDN w:val="0"/>
        <w:spacing w:line="600" w:lineRule="exact"/>
        <w:ind w:firstLine="640"/>
        <w:jc w:val="left"/>
        <w:rPr>
          <w:szCs w:val="32"/>
        </w:rPr>
      </w:pPr>
      <w:r>
        <w:rPr>
          <w:szCs w:val="32"/>
        </w:rPr>
        <w:t>（一）因买受人或其直系亲属患重大疾病、交通意外等重大事项急需大额医疗资金，申请注销备案的，应当提交二级以上医院的诊断证明、检查结果、住院记录、病历及住院治疗费用明细或结算凭证。</w:t>
      </w:r>
    </w:p>
    <w:p>
      <w:pPr>
        <w:spacing w:line="600" w:lineRule="exact"/>
        <w:ind w:firstLine="640"/>
        <w:rPr>
          <w:szCs w:val="32"/>
        </w:rPr>
      </w:pPr>
      <w:r>
        <w:rPr>
          <w:szCs w:val="32"/>
        </w:rPr>
        <w:t>（二）商品房交付后，认为主体结构质量不合格，申请注销备案的，应当提交具有资质的工程质量检测机构出具的鉴定报告。</w:t>
      </w:r>
    </w:p>
    <w:p>
      <w:pPr>
        <w:spacing w:line="600" w:lineRule="exact"/>
        <w:ind w:firstLine="640"/>
        <w:rPr>
          <w:szCs w:val="32"/>
        </w:rPr>
      </w:pPr>
      <w:r>
        <w:rPr>
          <w:szCs w:val="32"/>
        </w:rPr>
        <w:t>（三）买受人办理贷款未获批准的，应当提交购房贷款不予受理的有效证明、个人信用报告及其他证明材料。</w:t>
      </w:r>
    </w:p>
    <w:p>
      <w:pPr>
        <w:spacing w:line="600" w:lineRule="exact"/>
        <w:ind w:firstLine="640"/>
        <w:rPr>
          <w:szCs w:val="32"/>
        </w:rPr>
      </w:pPr>
      <w:r>
        <w:rPr>
          <w:szCs w:val="32"/>
        </w:rPr>
        <w:t>（四）买受人死亡的，申请注销备案的，应提交死亡证明、继承公证书和继承人身份证。</w:t>
      </w:r>
    </w:p>
    <w:p>
      <w:pPr>
        <w:spacing w:line="600" w:lineRule="exact"/>
        <w:ind w:firstLine="640"/>
        <w:rPr>
          <w:szCs w:val="32"/>
        </w:rPr>
      </w:pPr>
      <w:r>
        <w:rPr>
          <w:szCs w:val="32"/>
        </w:rPr>
        <w:t>（五）父母与子女之间、夫妻之间更换买受人的，应提交户口簿或公安机关等单位出具的关系证明。</w:t>
      </w:r>
    </w:p>
    <w:p>
      <w:pPr>
        <w:spacing w:line="600" w:lineRule="exact"/>
        <w:ind w:firstLine="640"/>
        <w:rPr>
          <w:szCs w:val="32"/>
        </w:rPr>
      </w:pPr>
      <w:r>
        <w:rPr>
          <w:szCs w:val="32"/>
        </w:rPr>
        <w:t>（六）法院或仲裁机构判（裁）决解除商品房买卖合同的，应当提供生效的判（裁）决书</w:t>
      </w:r>
      <w:r>
        <w:rPr>
          <w:rFonts w:hint="eastAsia"/>
          <w:szCs w:val="32"/>
        </w:rPr>
        <w:t>协助执行通知书</w:t>
      </w:r>
      <w:r>
        <w:rPr>
          <w:szCs w:val="32"/>
        </w:rPr>
        <w:t>。</w:t>
      </w:r>
    </w:p>
    <w:p>
      <w:pPr>
        <w:spacing w:line="600" w:lineRule="exact"/>
        <w:ind w:firstLine="640"/>
        <w:rPr>
          <w:szCs w:val="32"/>
        </w:rPr>
      </w:pPr>
      <w:r>
        <w:rPr>
          <w:szCs w:val="32"/>
        </w:rPr>
        <w:t>（七）商品房买卖合同填写或录入错误无法更改的，应提交书面说明和更改申请，买受人不变（姓名及身份证号）。</w:t>
      </w:r>
    </w:p>
    <w:p>
      <w:pPr>
        <w:spacing w:line="600" w:lineRule="exact"/>
        <w:ind w:firstLine="640"/>
        <w:rPr>
          <w:szCs w:val="32"/>
        </w:rPr>
      </w:pPr>
      <w:r>
        <w:rPr>
          <w:szCs w:val="32"/>
        </w:rPr>
        <w:t>（八）违反商品房买卖合同有关条款约定或法律法规规定的其他情形，应提供司法机关相关证明。</w:t>
      </w:r>
    </w:p>
    <w:p>
      <w:pPr>
        <w:autoSpaceDN w:val="0"/>
        <w:spacing w:line="600" w:lineRule="exact"/>
        <w:ind w:firstLine="640"/>
        <w:rPr>
          <w:szCs w:val="32"/>
        </w:rPr>
      </w:pPr>
      <w:r>
        <w:rPr>
          <w:rFonts w:ascii="黑体" w:hAnsi="黑体" w:eastAsia="黑体" w:cs="黑体"/>
          <w:szCs w:val="32"/>
          <w:shd w:val="clear" w:color="auto" w:fill="FFFFFF"/>
        </w:rPr>
        <w:t>第五条</w:t>
      </w:r>
      <w:r>
        <w:rPr>
          <w:szCs w:val="32"/>
        </w:rPr>
        <w:t xml:space="preserve"> 商品房买卖合同备案注销（回退）应提交下列材料：</w:t>
      </w:r>
    </w:p>
    <w:p>
      <w:pPr>
        <w:autoSpaceDN w:val="0"/>
        <w:spacing w:line="600" w:lineRule="exact"/>
        <w:ind w:firstLine="640"/>
        <w:rPr>
          <w:szCs w:val="32"/>
        </w:rPr>
      </w:pPr>
      <w:r>
        <w:rPr>
          <w:szCs w:val="32"/>
        </w:rPr>
        <w:t>（一）商品房买卖合同备案注销申请表。</w:t>
      </w:r>
    </w:p>
    <w:p>
      <w:pPr>
        <w:autoSpaceDN w:val="0"/>
        <w:spacing w:line="600" w:lineRule="exact"/>
        <w:ind w:firstLine="640"/>
        <w:jc w:val="left"/>
        <w:rPr>
          <w:szCs w:val="32"/>
        </w:rPr>
      </w:pPr>
      <w:r>
        <w:rPr>
          <w:szCs w:val="32"/>
        </w:rPr>
        <w:t>（二）已签订的商品房买卖合同。商品房买卖合同因留存相关单位不能提供的，留存单位应出具书面证明。商品房买卖合同丢失的，丢失人应登报公示并出具丢失责任承诺。</w:t>
      </w:r>
    </w:p>
    <w:p>
      <w:pPr>
        <w:autoSpaceDN w:val="0"/>
        <w:spacing w:line="600" w:lineRule="exact"/>
        <w:ind w:firstLine="640"/>
        <w:jc w:val="left"/>
        <w:rPr>
          <w:szCs w:val="32"/>
        </w:rPr>
      </w:pPr>
      <w:r>
        <w:rPr>
          <w:szCs w:val="32"/>
        </w:rPr>
        <w:t>（三）商品房买卖合同解除协议。</w:t>
      </w:r>
    </w:p>
    <w:p>
      <w:pPr>
        <w:autoSpaceDN w:val="0"/>
        <w:spacing w:line="600" w:lineRule="exact"/>
        <w:ind w:firstLine="640"/>
        <w:rPr>
          <w:szCs w:val="32"/>
        </w:rPr>
      </w:pPr>
      <w:r>
        <w:rPr>
          <w:szCs w:val="32"/>
        </w:rPr>
        <w:t>（四）买受人身份证明原件及复印件。</w:t>
      </w:r>
    </w:p>
    <w:p>
      <w:pPr>
        <w:autoSpaceDN w:val="0"/>
        <w:spacing w:line="600" w:lineRule="exact"/>
        <w:ind w:firstLine="640"/>
        <w:rPr>
          <w:szCs w:val="32"/>
        </w:rPr>
      </w:pPr>
      <w:r>
        <w:rPr>
          <w:szCs w:val="32"/>
        </w:rPr>
        <w:t>买受人为自然人的，应提供身份证。买受人委托他人代办的，还应提供公证委托书和委托代理人的身份证。买受人</w:t>
      </w:r>
      <w:r>
        <w:rPr>
          <w:szCs w:val="32"/>
          <w:shd w:val="clear" w:color="auto" w:fill="FFFFFF"/>
        </w:rPr>
        <w:t>需监护人办理的，还应提供法定监护人的身份证、户口簿和有关单位出具的监护关系证明以及保护被监护人利益的书面保证。</w:t>
      </w:r>
    </w:p>
    <w:p>
      <w:pPr>
        <w:autoSpaceDN w:val="0"/>
        <w:spacing w:line="600" w:lineRule="exact"/>
        <w:ind w:firstLine="640"/>
        <w:rPr>
          <w:szCs w:val="32"/>
        </w:rPr>
      </w:pPr>
      <w:r>
        <w:rPr>
          <w:szCs w:val="32"/>
        </w:rPr>
        <w:t>买受人为法人或其他组织的，应提交营业执照或登记注册证书、委托书和委托代理人的身份证。</w:t>
      </w:r>
    </w:p>
    <w:p>
      <w:pPr>
        <w:numPr>
          <w:ilvl w:val="0"/>
          <w:numId w:val="1"/>
        </w:numPr>
        <w:autoSpaceDN w:val="0"/>
        <w:spacing w:line="600" w:lineRule="exact"/>
        <w:ind w:firstLine="640"/>
        <w:rPr>
          <w:szCs w:val="32"/>
        </w:rPr>
      </w:pPr>
      <w:r>
        <w:rPr>
          <w:szCs w:val="32"/>
          <w:shd w:val="clear" w:color="auto" w:fill="FFFFFF"/>
        </w:rPr>
        <w:t>符合第四条</w:t>
      </w:r>
      <w:r>
        <w:rPr>
          <w:szCs w:val="32"/>
        </w:rPr>
        <w:t>商品房买卖合同备案注销条件的证明材料。</w:t>
      </w:r>
    </w:p>
    <w:p>
      <w:pPr>
        <w:numPr>
          <w:ilvl w:val="0"/>
          <w:numId w:val="1"/>
        </w:numPr>
        <w:autoSpaceDN w:val="0"/>
        <w:spacing w:line="600" w:lineRule="exact"/>
        <w:ind w:firstLine="640"/>
        <w:rPr>
          <w:szCs w:val="32"/>
        </w:rPr>
      </w:pPr>
      <w:r>
        <w:rPr>
          <w:szCs w:val="32"/>
        </w:rPr>
        <w:t>通过司法程序办理商品房买卖合同备案注销（回退），当事人应提供生效的法院判决书</w:t>
      </w:r>
      <w:r>
        <w:rPr>
          <w:rFonts w:hint="eastAsia"/>
          <w:szCs w:val="32"/>
        </w:rPr>
        <w:t>、协助执行通知书</w:t>
      </w:r>
      <w:r>
        <w:rPr>
          <w:szCs w:val="32"/>
        </w:rPr>
        <w:t>、裁定书、调解书、仲裁裁决书及其它证明材料。</w:t>
      </w:r>
    </w:p>
    <w:p>
      <w:pPr>
        <w:autoSpaceDN w:val="0"/>
        <w:spacing w:line="600" w:lineRule="exact"/>
        <w:ind w:firstLine="640"/>
        <w:jc w:val="left"/>
        <w:rPr>
          <w:szCs w:val="32"/>
        </w:rPr>
      </w:pPr>
      <w:r>
        <w:rPr>
          <w:rFonts w:ascii="黑体" w:hAnsi="黑体" w:eastAsia="黑体" w:cs="黑体"/>
          <w:szCs w:val="32"/>
          <w:shd w:val="clear" w:color="auto" w:fill="FFFFFF"/>
        </w:rPr>
        <w:t>第六条</w:t>
      </w:r>
      <w:r>
        <w:rPr>
          <w:szCs w:val="32"/>
        </w:rPr>
        <w:t xml:space="preserve"> 商品房买卖合同备案注销（回退）应按下列程序办理：</w:t>
      </w:r>
    </w:p>
    <w:p>
      <w:pPr>
        <w:autoSpaceDN w:val="0"/>
        <w:spacing w:line="600" w:lineRule="exact"/>
        <w:ind w:firstLine="640"/>
        <w:rPr>
          <w:szCs w:val="32"/>
        </w:rPr>
      </w:pPr>
      <w:r>
        <w:rPr>
          <w:szCs w:val="32"/>
        </w:rPr>
        <w:t>（一）商品房买卖双方应共同到场，持相关材料到商品房买卖合同备案注销单位审核。商品房买卖合同载明两个以上买受人的，均应到场办理。买受人不能到场的，应由委托代理人、</w:t>
      </w:r>
      <w:r>
        <w:rPr>
          <w:szCs w:val="32"/>
          <w:shd w:val="clear" w:color="auto" w:fill="FFFFFF"/>
        </w:rPr>
        <w:t>法定监护人或继承人持有关书面证明到场办理。提供法律文书的，按照司法程序办理。</w:t>
      </w:r>
    </w:p>
    <w:p>
      <w:pPr>
        <w:autoSpaceDN w:val="0"/>
        <w:spacing w:line="600" w:lineRule="exact"/>
        <w:ind w:firstLine="640"/>
        <w:jc w:val="left"/>
        <w:rPr>
          <w:szCs w:val="32"/>
        </w:rPr>
      </w:pPr>
      <w:r>
        <w:rPr>
          <w:szCs w:val="32"/>
        </w:rPr>
        <w:t>（二）符合商品房买卖合同备案注销（回退）条件的，区住建局在5个工作日内上报市住建局审核，并将相关材料存档。不符合商品房买卖合同备案注销（回退）条件的，应当场告知，并将材料退还。</w:t>
      </w:r>
    </w:p>
    <w:p>
      <w:pPr>
        <w:autoSpaceDN w:val="0"/>
        <w:spacing w:line="600" w:lineRule="exact"/>
        <w:ind w:firstLine="640"/>
        <w:jc w:val="left"/>
        <w:rPr>
          <w:szCs w:val="32"/>
        </w:rPr>
      </w:pPr>
      <w:r>
        <w:rPr>
          <w:rFonts w:ascii="黑体" w:hAnsi="黑体" w:eastAsia="黑体" w:cs="黑体"/>
          <w:szCs w:val="32"/>
          <w:shd w:val="clear" w:color="auto" w:fill="FFFFFF"/>
        </w:rPr>
        <w:t>第七条</w:t>
      </w:r>
      <w:r>
        <w:rPr>
          <w:szCs w:val="32"/>
        </w:rPr>
        <w:t xml:space="preserve"> 对商品房买卖双方签订虚假合同变相捂盘、炒作、套取贷款、投机炒房的，以及编造虚假材料骗取商品房买卖合同备案注销的，不予受理商品房买卖合同备案注销申请，暂停商品房买卖合同网上签约备案工作，记入房地产开发企业信用档案；情节严重的，依法追究法律责任。</w:t>
      </w:r>
    </w:p>
    <w:p>
      <w:pPr>
        <w:autoSpaceDN w:val="0"/>
        <w:spacing w:line="600" w:lineRule="exact"/>
        <w:ind w:firstLine="640"/>
        <w:jc w:val="left"/>
        <w:rPr>
          <w:szCs w:val="32"/>
        </w:rPr>
      </w:pPr>
      <w:r>
        <w:rPr>
          <w:rFonts w:ascii="黑体" w:hAnsi="黑体" w:eastAsia="黑体" w:cs="黑体"/>
          <w:szCs w:val="32"/>
          <w:shd w:val="clear" w:color="auto" w:fill="FFFFFF"/>
        </w:rPr>
        <w:t>第八条</w:t>
      </w:r>
      <w:r>
        <w:rPr>
          <w:szCs w:val="32"/>
        </w:rPr>
        <w:t xml:space="preserve"> 商品房买卖合同备案注销（回退）审核单位应严格规范审核程序，认真履行工作职责。</w:t>
      </w:r>
      <w:r>
        <w:rPr>
          <w:szCs w:val="32"/>
          <w:shd w:val="clear" w:color="auto" w:fill="FFFFFF"/>
        </w:rPr>
        <w:t>工作人员因未能履行职责，玩忽职守、滥用职权、徇私舞弊的，由有关部门依法予以处理；构成犯罪的，依法追究刑事责任。</w:t>
      </w:r>
    </w:p>
    <w:p>
      <w:pPr>
        <w:autoSpaceDN w:val="0"/>
        <w:spacing w:line="600" w:lineRule="exact"/>
        <w:ind w:firstLine="640"/>
        <w:rPr>
          <w:szCs w:val="32"/>
        </w:rPr>
      </w:pPr>
      <w:r>
        <w:rPr>
          <w:rFonts w:ascii="黑体" w:hAnsi="黑体" w:eastAsia="黑体" w:cs="黑体"/>
          <w:szCs w:val="32"/>
          <w:shd w:val="clear" w:color="auto" w:fill="FFFFFF"/>
        </w:rPr>
        <w:t>第九条</w:t>
      </w:r>
      <w:r>
        <w:rPr>
          <w:szCs w:val="32"/>
        </w:rPr>
        <w:t xml:space="preserve"> 本细则自发布之日起施行。有效期 2 年，有效期满依据实施情况依法评估修订。</w:t>
      </w:r>
    </w:p>
    <w:p>
      <w:pPr>
        <w:spacing w:line="600" w:lineRule="exact"/>
        <w:ind w:firstLine="640"/>
        <w:rPr>
          <w:szCs w:val="32"/>
        </w:rPr>
      </w:pPr>
    </w:p>
    <w:p>
      <w:pPr>
        <w:pStyle w:val="5"/>
        <w:spacing w:line="600" w:lineRule="exact"/>
        <w:ind w:firstLine="0" w:firstLineChars="0"/>
        <w:rPr>
          <w:rFonts w:ascii="Times New Roman" w:hAnsi="Times New Roman"/>
        </w:rPr>
      </w:pPr>
    </w:p>
    <w:p>
      <w:pPr>
        <w:spacing w:line="600" w:lineRule="exact"/>
        <w:ind w:firstLine="640"/>
        <w:rPr>
          <w:snapToGrid w:val="0"/>
          <w:kern w:val="0"/>
          <w:szCs w:val="32"/>
        </w:rPr>
      </w:pPr>
    </w:p>
    <w:p>
      <w:pPr>
        <w:tabs>
          <w:tab w:val="left" w:pos="2318"/>
        </w:tabs>
        <w:spacing w:line="600" w:lineRule="exact"/>
        <w:ind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417" w:left="1588" w:header="851" w:footer="1588" w:gutter="0"/>
      <w:pgNumType w:fmt="numberInDash"/>
      <w:cols w:space="720" w:num="1"/>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39" w:rightChars="106" w:firstLine="480"/>
      <w:jc w:val="right"/>
      <w:rPr>
        <w:rFonts w:ascii="宋体" w:hAnsi="宋体" w:eastAsia="宋体"/>
        <w:sz w:val="24"/>
        <w:szCs w:val="24"/>
      </w:rPr>
    </w:pPr>
    <w:r>
      <w:rPr>
        <w:sz w:val="24"/>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ind w:firstLine="560"/>
                  <w:rPr>
                    <w:rFonts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- 4 -</w:t>
                </w:r>
                <w:r>
                  <w:rPr>
                    <w:rFonts w:hint="eastAsia" w:ascii="仿宋_GB2312" w:hAnsi="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E0D0C"/>
    <w:multiLevelType w:val="singleLevel"/>
    <w:tmpl w:val="157E0D0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997C3A"/>
    <w:rsid w:val="000008AA"/>
    <w:rsid w:val="0001573D"/>
    <w:rsid w:val="00016788"/>
    <w:rsid w:val="00071F4D"/>
    <w:rsid w:val="000B3C3D"/>
    <w:rsid w:val="000C7F87"/>
    <w:rsid w:val="00126E2A"/>
    <w:rsid w:val="001274AE"/>
    <w:rsid w:val="00156C73"/>
    <w:rsid w:val="00157745"/>
    <w:rsid w:val="001B73EA"/>
    <w:rsid w:val="002319C0"/>
    <w:rsid w:val="002411DC"/>
    <w:rsid w:val="002826B0"/>
    <w:rsid w:val="002A2362"/>
    <w:rsid w:val="002B37E2"/>
    <w:rsid w:val="002C4A8E"/>
    <w:rsid w:val="00332C4F"/>
    <w:rsid w:val="00363BC6"/>
    <w:rsid w:val="003672BC"/>
    <w:rsid w:val="003872E1"/>
    <w:rsid w:val="00387F44"/>
    <w:rsid w:val="003C5F82"/>
    <w:rsid w:val="003F1546"/>
    <w:rsid w:val="00434220"/>
    <w:rsid w:val="0043493F"/>
    <w:rsid w:val="00451DD5"/>
    <w:rsid w:val="00455CF7"/>
    <w:rsid w:val="00483073"/>
    <w:rsid w:val="004C1B6A"/>
    <w:rsid w:val="004E386A"/>
    <w:rsid w:val="0050406A"/>
    <w:rsid w:val="00527D2D"/>
    <w:rsid w:val="005646F3"/>
    <w:rsid w:val="00582BE5"/>
    <w:rsid w:val="005936C7"/>
    <w:rsid w:val="005A0898"/>
    <w:rsid w:val="005F6E31"/>
    <w:rsid w:val="006179D7"/>
    <w:rsid w:val="006334EC"/>
    <w:rsid w:val="00633A33"/>
    <w:rsid w:val="006960E8"/>
    <w:rsid w:val="006B2760"/>
    <w:rsid w:val="006B6DA2"/>
    <w:rsid w:val="006C0093"/>
    <w:rsid w:val="00707A4A"/>
    <w:rsid w:val="007130AA"/>
    <w:rsid w:val="00727618"/>
    <w:rsid w:val="007C3C85"/>
    <w:rsid w:val="0080434A"/>
    <w:rsid w:val="00880352"/>
    <w:rsid w:val="00890C60"/>
    <w:rsid w:val="008A255F"/>
    <w:rsid w:val="008A77FD"/>
    <w:rsid w:val="008B0B3E"/>
    <w:rsid w:val="00912C9D"/>
    <w:rsid w:val="00926B23"/>
    <w:rsid w:val="00935FBA"/>
    <w:rsid w:val="0093730A"/>
    <w:rsid w:val="00941F60"/>
    <w:rsid w:val="009739A5"/>
    <w:rsid w:val="00A1263D"/>
    <w:rsid w:val="00A71DFA"/>
    <w:rsid w:val="00A916F5"/>
    <w:rsid w:val="00AB46F4"/>
    <w:rsid w:val="00AC6A48"/>
    <w:rsid w:val="00B45535"/>
    <w:rsid w:val="00B76C2D"/>
    <w:rsid w:val="00B83C56"/>
    <w:rsid w:val="00BB32B2"/>
    <w:rsid w:val="00BF198B"/>
    <w:rsid w:val="00BF51FE"/>
    <w:rsid w:val="00C03B7D"/>
    <w:rsid w:val="00C07ECB"/>
    <w:rsid w:val="00C1321C"/>
    <w:rsid w:val="00C307C2"/>
    <w:rsid w:val="00C3341A"/>
    <w:rsid w:val="00C35372"/>
    <w:rsid w:val="00C728B2"/>
    <w:rsid w:val="00C73068"/>
    <w:rsid w:val="00D073C4"/>
    <w:rsid w:val="00D17DDE"/>
    <w:rsid w:val="00D25A3A"/>
    <w:rsid w:val="00D53483"/>
    <w:rsid w:val="00D57748"/>
    <w:rsid w:val="00DA2838"/>
    <w:rsid w:val="00DC0442"/>
    <w:rsid w:val="00EA6651"/>
    <w:rsid w:val="00EE22DA"/>
    <w:rsid w:val="00F12550"/>
    <w:rsid w:val="00F337E4"/>
    <w:rsid w:val="00F35EA1"/>
    <w:rsid w:val="00F63D6B"/>
    <w:rsid w:val="00F73772"/>
    <w:rsid w:val="00FB031D"/>
    <w:rsid w:val="00FD392A"/>
    <w:rsid w:val="00FF20D7"/>
    <w:rsid w:val="010625AE"/>
    <w:rsid w:val="01502861"/>
    <w:rsid w:val="01B85BB4"/>
    <w:rsid w:val="02AC1696"/>
    <w:rsid w:val="03D1239B"/>
    <w:rsid w:val="04D80A20"/>
    <w:rsid w:val="053025D1"/>
    <w:rsid w:val="05B32CB8"/>
    <w:rsid w:val="06E3642D"/>
    <w:rsid w:val="0720072F"/>
    <w:rsid w:val="08243E23"/>
    <w:rsid w:val="0905138F"/>
    <w:rsid w:val="0B4915D3"/>
    <w:rsid w:val="0D374ACD"/>
    <w:rsid w:val="0DCF4AFE"/>
    <w:rsid w:val="118854F3"/>
    <w:rsid w:val="138327F4"/>
    <w:rsid w:val="153F65E7"/>
    <w:rsid w:val="156522DD"/>
    <w:rsid w:val="15811806"/>
    <w:rsid w:val="16997C3A"/>
    <w:rsid w:val="18C36F0E"/>
    <w:rsid w:val="19D13BF6"/>
    <w:rsid w:val="19DB3B58"/>
    <w:rsid w:val="1B830613"/>
    <w:rsid w:val="1C5E688A"/>
    <w:rsid w:val="1DA12F47"/>
    <w:rsid w:val="1E023E97"/>
    <w:rsid w:val="1E6E7703"/>
    <w:rsid w:val="1F4C13A0"/>
    <w:rsid w:val="20380662"/>
    <w:rsid w:val="2070394D"/>
    <w:rsid w:val="2241615E"/>
    <w:rsid w:val="227070FC"/>
    <w:rsid w:val="270B7FEC"/>
    <w:rsid w:val="28D55628"/>
    <w:rsid w:val="28FB37B9"/>
    <w:rsid w:val="299F66E4"/>
    <w:rsid w:val="2ACD46C0"/>
    <w:rsid w:val="2B4232C5"/>
    <w:rsid w:val="2BA52C6E"/>
    <w:rsid w:val="2C1C674D"/>
    <w:rsid w:val="2C792AC0"/>
    <w:rsid w:val="2CA23FF1"/>
    <w:rsid w:val="2CB244D9"/>
    <w:rsid w:val="2D7203C5"/>
    <w:rsid w:val="2D7B671A"/>
    <w:rsid w:val="2FFC7D20"/>
    <w:rsid w:val="303E1630"/>
    <w:rsid w:val="33272264"/>
    <w:rsid w:val="340A04CD"/>
    <w:rsid w:val="344B0450"/>
    <w:rsid w:val="35096025"/>
    <w:rsid w:val="352003A7"/>
    <w:rsid w:val="357240A0"/>
    <w:rsid w:val="3689641D"/>
    <w:rsid w:val="37626629"/>
    <w:rsid w:val="37A52F18"/>
    <w:rsid w:val="382A5B2A"/>
    <w:rsid w:val="383513CB"/>
    <w:rsid w:val="399F4DC7"/>
    <w:rsid w:val="39F04AAE"/>
    <w:rsid w:val="3AF71DF0"/>
    <w:rsid w:val="3C056150"/>
    <w:rsid w:val="3C885925"/>
    <w:rsid w:val="3CA213BA"/>
    <w:rsid w:val="3D4C52AF"/>
    <w:rsid w:val="3E5D7BE3"/>
    <w:rsid w:val="3F902452"/>
    <w:rsid w:val="41B2758B"/>
    <w:rsid w:val="41DC7629"/>
    <w:rsid w:val="46400089"/>
    <w:rsid w:val="46560109"/>
    <w:rsid w:val="467A3C0A"/>
    <w:rsid w:val="46DD6D97"/>
    <w:rsid w:val="47375FF9"/>
    <w:rsid w:val="47C166C8"/>
    <w:rsid w:val="4AEC4C55"/>
    <w:rsid w:val="4AFD4079"/>
    <w:rsid w:val="4BAE06B0"/>
    <w:rsid w:val="4D672757"/>
    <w:rsid w:val="4DA77677"/>
    <w:rsid w:val="4EBB0605"/>
    <w:rsid w:val="4F1A2166"/>
    <w:rsid w:val="4FD117EA"/>
    <w:rsid w:val="50B853A8"/>
    <w:rsid w:val="50FA0C83"/>
    <w:rsid w:val="52192F10"/>
    <w:rsid w:val="52AC4702"/>
    <w:rsid w:val="535F68BF"/>
    <w:rsid w:val="543B10F1"/>
    <w:rsid w:val="54F510CF"/>
    <w:rsid w:val="56F73D99"/>
    <w:rsid w:val="57743227"/>
    <w:rsid w:val="586F65E2"/>
    <w:rsid w:val="598C0AC3"/>
    <w:rsid w:val="5B5621BC"/>
    <w:rsid w:val="5BF646B7"/>
    <w:rsid w:val="5C1071D1"/>
    <w:rsid w:val="5D954294"/>
    <w:rsid w:val="5EF67DD2"/>
    <w:rsid w:val="60722E51"/>
    <w:rsid w:val="60AF4FB0"/>
    <w:rsid w:val="611D16B3"/>
    <w:rsid w:val="616B027A"/>
    <w:rsid w:val="619337A0"/>
    <w:rsid w:val="628863CE"/>
    <w:rsid w:val="6305007A"/>
    <w:rsid w:val="640B1099"/>
    <w:rsid w:val="64754881"/>
    <w:rsid w:val="64D9287F"/>
    <w:rsid w:val="68263583"/>
    <w:rsid w:val="6B7E1DD1"/>
    <w:rsid w:val="6B8F7E4E"/>
    <w:rsid w:val="6BCF4BDC"/>
    <w:rsid w:val="6C8933C6"/>
    <w:rsid w:val="6D2A75B4"/>
    <w:rsid w:val="6D715457"/>
    <w:rsid w:val="6E1F563C"/>
    <w:rsid w:val="6E426F95"/>
    <w:rsid w:val="6EE65CAF"/>
    <w:rsid w:val="706504B4"/>
    <w:rsid w:val="7404270A"/>
    <w:rsid w:val="74A460F5"/>
    <w:rsid w:val="74CC4739"/>
    <w:rsid w:val="74ED6E82"/>
    <w:rsid w:val="7528790C"/>
    <w:rsid w:val="767C34CD"/>
    <w:rsid w:val="769571D6"/>
    <w:rsid w:val="769B6AA5"/>
    <w:rsid w:val="76AB26F6"/>
    <w:rsid w:val="78186067"/>
    <w:rsid w:val="78DE592B"/>
    <w:rsid w:val="79103426"/>
    <w:rsid w:val="7942229F"/>
    <w:rsid w:val="79711528"/>
    <w:rsid w:val="7AE76C1F"/>
    <w:rsid w:val="7CAF6CC1"/>
    <w:rsid w:val="7DD112B5"/>
    <w:rsid w:val="7E244EA0"/>
    <w:rsid w:val="7E5B19C8"/>
    <w:rsid w:val="7ECD1168"/>
    <w:rsid w:val="7FEC7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8"/>
    </w:rPr>
  </w:style>
  <w:style w:type="paragraph" w:styleId="5">
    <w:name w:val="toc 1"/>
    <w:basedOn w:val="1"/>
    <w:next w:val="1"/>
    <w:qFormat/>
    <w:uiPriority w:val="0"/>
    <w:pPr>
      <w:spacing w:line="660" w:lineRule="exact"/>
      <w:ind w:firstLine="705"/>
    </w:pPr>
    <w:rPr>
      <w:rFonts w:ascii="仿宋_GB2312" w:hAnsi="Calibri"/>
      <w:color w:val="000000"/>
      <w:sz w:val="36"/>
      <w:szCs w:val="36"/>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发文机关标识"/>
    <w:basedOn w:val="1"/>
    <w:qFormat/>
    <w:uiPriority w:val="0"/>
    <w:pPr>
      <w:spacing w:line="1400" w:lineRule="exact"/>
      <w:ind w:firstLine="0" w:firstLineChars="0"/>
      <w:jc w:val="distribute"/>
    </w:pPr>
    <w:rPr>
      <w:rFonts w:eastAsia="方正小标宋简体"/>
      <w:color w:val="FF0000"/>
      <w:spacing w:val="-60"/>
      <w:w w:val="53"/>
      <w:sz w:val="126"/>
    </w:rPr>
  </w:style>
  <w:style w:type="paragraph" w:customStyle="1" w:styleId="11">
    <w:name w:val="公文标题"/>
    <w:basedOn w:val="1"/>
    <w:qFormat/>
    <w:uiPriority w:val="0"/>
    <w:pPr>
      <w:spacing w:line="620" w:lineRule="exact"/>
      <w:ind w:firstLine="0" w:firstLineChars="0"/>
      <w:jc w:val="center"/>
    </w:pPr>
    <w:rPr>
      <w:rFonts w:eastAsia="方正小标宋简体"/>
      <w:sz w:val="44"/>
    </w:rPr>
  </w:style>
  <w:style w:type="paragraph" w:customStyle="1" w:styleId="12">
    <w:name w:val="红线"/>
    <w:basedOn w:val="11"/>
    <w:qFormat/>
    <w:uiPriority w:val="99"/>
    <w:pPr>
      <w:jc w:val="left"/>
    </w:pPr>
    <w:rPr>
      <w:rFonts w:eastAsia="黑体"/>
      <w:b/>
      <w:color w:val="FF0000"/>
      <w:spacing w:val="-40"/>
    </w:rPr>
  </w:style>
  <w:style w:type="paragraph" w:customStyle="1" w:styleId="13">
    <w:name w:val="p0"/>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14">
    <w:name w:val="印发机关"/>
    <w:basedOn w:val="1"/>
    <w:qFormat/>
    <w:uiPriority w:val="0"/>
    <w:pPr>
      <w:ind w:firstLine="0" w:firstLineChars="0"/>
    </w:pPr>
  </w:style>
  <w:style w:type="paragraph" w:customStyle="1" w:styleId="15">
    <w:name w:val="印发时间"/>
    <w:basedOn w:val="16"/>
    <w:qFormat/>
    <w:uiPriority w:val="0"/>
    <w:pPr>
      <w:ind w:right="0" w:firstLine="0" w:firstLineChars="0"/>
    </w:pPr>
  </w:style>
  <w:style w:type="paragraph" w:customStyle="1" w:styleId="16">
    <w:name w:val="成文时间"/>
    <w:basedOn w:val="1"/>
    <w:qFormat/>
    <w:uiPriority w:val="99"/>
    <w:pPr>
      <w:ind w:right="1021"/>
      <w:jc w:val="right"/>
    </w:pPr>
  </w:style>
  <w:style w:type="character" w:customStyle="1" w:styleId="17">
    <w:name w:val="font41"/>
    <w:basedOn w:val="8"/>
    <w:qFormat/>
    <w:uiPriority w:val="0"/>
    <w:rPr>
      <w:rFonts w:hint="eastAsia" w:ascii="宋体" w:hAnsi="宋体" w:eastAsia="宋体" w:cs="宋体"/>
      <w:color w:val="000000"/>
      <w:sz w:val="22"/>
      <w:szCs w:val="22"/>
      <w:u w:val="none"/>
    </w:rPr>
  </w:style>
  <w:style w:type="character" w:customStyle="1" w:styleId="18">
    <w:name w:val="font61"/>
    <w:basedOn w:val="8"/>
    <w:qFormat/>
    <w:uiPriority w:val="0"/>
    <w:rPr>
      <w:rFonts w:hint="eastAsia" w:ascii="宋体" w:hAnsi="宋体" w:eastAsia="宋体" w:cs="宋体"/>
      <w:color w:val="000000"/>
      <w:sz w:val="22"/>
      <w:szCs w:val="22"/>
      <w:u w:val="none"/>
    </w:rPr>
  </w:style>
  <w:style w:type="paragraph" w:styleId="19">
    <w:name w:val="List Paragraph"/>
    <w:basedOn w:val="1"/>
    <w:unhideWhenUsed/>
    <w:qFormat/>
    <w:uiPriority w:val="99"/>
    <w:pPr>
      <w:ind w:firstLine="420"/>
    </w:pPr>
  </w:style>
  <w:style w:type="character" w:customStyle="1" w:styleId="20">
    <w:name w:val="font31"/>
    <w:basedOn w:val="8"/>
    <w:qFormat/>
    <w:uiPriority w:val="0"/>
    <w:rPr>
      <w:rFonts w:hint="eastAsia" w:ascii="宋体" w:hAnsi="宋体" w:eastAsia="宋体" w:cs="宋体"/>
      <w:color w:val="000000"/>
      <w:sz w:val="21"/>
      <w:szCs w:val="21"/>
      <w:u w:val="none"/>
    </w:rPr>
  </w:style>
  <w:style w:type="character" w:customStyle="1" w:styleId="21">
    <w:name w:val="font21"/>
    <w:basedOn w:val="8"/>
    <w:qFormat/>
    <w:uiPriority w:val="0"/>
    <w:rPr>
      <w:rFonts w:hint="eastAsia" w:ascii="宋体" w:hAnsi="宋体" w:eastAsia="宋体" w:cs="宋体"/>
      <w:color w:val="000000"/>
      <w:sz w:val="21"/>
      <w:szCs w:val="21"/>
      <w:u w:val="none"/>
    </w:rPr>
  </w:style>
  <w:style w:type="character" w:customStyle="1" w:styleId="22">
    <w:name w:val="font51"/>
    <w:basedOn w:val="8"/>
    <w:qFormat/>
    <w:uiPriority w:val="0"/>
    <w:rPr>
      <w:rFonts w:hint="eastAsia" w:ascii="宋体" w:hAnsi="宋体" w:eastAsia="宋体" w:cs="宋体"/>
      <w:color w:val="000000"/>
      <w:sz w:val="22"/>
      <w:szCs w:val="22"/>
      <w:u w:val="none"/>
    </w:rPr>
  </w:style>
  <w:style w:type="character" w:customStyle="1" w:styleId="23">
    <w:name w:val="font1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295</Words>
  <Characters>1688</Characters>
  <Lines>14</Lines>
  <Paragraphs>3</Paragraphs>
  <TotalTime>19</TotalTime>
  <ScaleCrop>false</ScaleCrop>
  <LinksUpToDate>false</LinksUpToDate>
  <CharactersWithSpaces>1980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2021-06-29T09:06:00Z</dcterms:created>
  <dc:creator>近水远山</dc:creator>
  <cp:lastModifiedBy>sf</cp:lastModifiedBy>
  <cp:lastPrinted>2021-06-23T00:37:00Z</cp:lastPrinted>
  <dcterms:modified xsi:type="dcterms:W3CDTF">2021-07-27T07:01:06Z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B4135398D7944D618940289FC6C817B5</vt:lpwstr>
  </property>
</Properties>
</file>